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EC81F" w14:textId="0EF7D52E" w:rsidR="00FA4746" w:rsidRDefault="00653298" w:rsidP="001841C3">
      <w:pPr>
        <w:spacing w:before="60"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EE9CF9" wp14:editId="625FFF0A">
            <wp:simplePos x="0" y="0"/>
            <wp:positionH relativeFrom="column">
              <wp:posOffset>3902710</wp:posOffset>
            </wp:positionH>
            <wp:positionV relativeFrom="paragraph">
              <wp:posOffset>127635</wp:posOffset>
            </wp:positionV>
            <wp:extent cx="2931160" cy="1046480"/>
            <wp:effectExtent l="25400" t="25400" r="15240" b="203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BA-logo_blue on transparent_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160" cy="1046480"/>
                    </a:xfrm>
                    <a:prstGeom prst="rect">
                      <a:avLst/>
                    </a:prstGeom>
                    <a:ln w="3175">
                      <a:solidFill>
                        <a:srgbClr val="13325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D15">
        <w:t>T</w:t>
      </w:r>
      <w:r w:rsidR="00FA4746">
        <w:t>he Government Blockchain Association (GBA) is an Internation</w:t>
      </w:r>
      <w:r w:rsidR="00CC3D15">
        <w:t xml:space="preserve">al Professional Association and </w:t>
      </w:r>
      <w:r w:rsidR="00FA4746">
        <w:t xml:space="preserve">US-based </w:t>
      </w:r>
      <w:r w:rsidR="00145F99">
        <w:t>501(c)(6)</w:t>
      </w:r>
      <w:r w:rsidR="004D0F0D">
        <w:t xml:space="preserve"> </w:t>
      </w:r>
      <w:r w:rsidR="00FA4746">
        <w:t xml:space="preserve">non-profit, </w:t>
      </w:r>
      <w:r w:rsidR="00E05132">
        <w:t>trade league</w:t>
      </w:r>
      <w:r w:rsidR="00CC3D15">
        <w:t>. GBA</w:t>
      </w:r>
      <w:r w:rsidR="00FA4746">
        <w:t xml:space="preserve"> consists of </w:t>
      </w:r>
      <w:r w:rsidR="004D0F0D">
        <w:t xml:space="preserve">public and private </w:t>
      </w:r>
      <w:r w:rsidR="00E05132">
        <w:t>professionals</w:t>
      </w:r>
      <w:r w:rsidR="00E05132">
        <w:t xml:space="preserve"> </w:t>
      </w:r>
      <w:r w:rsidR="00FA4746">
        <w:t xml:space="preserve">and organizations that are interested in exploring and deploying blockchain-related solutions to </w:t>
      </w:r>
      <w:r w:rsidR="00E05132">
        <w:t xml:space="preserve">meet </w:t>
      </w:r>
      <w:r w:rsidR="00CC3D15">
        <w:t>needs</w:t>
      </w:r>
      <w:r w:rsidR="00E05132">
        <w:t xml:space="preserve"> for </w:t>
      </w:r>
      <w:r w:rsidR="00BF5286">
        <w:t xml:space="preserve">global </w:t>
      </w:r>
      <w:r w:rsidR="00FA4746">
        <w:t>government</w:t>
      </w:r>
      <w:r w:rsidR="00BF5286">
        <w:t>s</w:t>
      </w:r>
      <w:r w:rsidR="00FA4746">
        <w:t>. GBA creates relationships that w</w:t>
      </w:r>
      <w:r w:rsidR="00CC3D15">
        <w:t xml:space="preserve">ould otherwise not come about </w:t>
      </w:r>
      <w:r w:rsidR="00FA4746">
        <w:t xml:space="preserve">between and among technologists, </w:t>
      </w:r>
      <w:r w:rsidR="00E05132">
        <w:t>decision-</w:t>
      </w:r>
      <w:r w:rsidR="00FA4746">
        <w:t xml:space="preserve">makers, application specialists and those who </w:t>
      </w:r>
      <w:r w:rsidR="00FA4746" w:rsidRPr="00A71958">
        <w:rPr>
          <w:noProof/>
        </w:rPr>
        <w:t>simply</w:t>
      </w:r>
      <w:r w:rsidR="00FA4746">
        <w:t xml:space="preserve"> need to understand the new and emerging</w:t>
      </w:r>
      <w:r w:rsidR="007F141C">
        <w:t xml:space="preserve"> </w:t>
      </w:r>
      <w:r w:rsidR="004D0F0D">
        <w:t xml:space="preserve">distributed </w:t>
      </w:r>
      <w:r w:rsidR="007F141C">
        <w:t xml:space="preserve">transaction-based </w:t>
      </w:r>
      <w:r w:rsidR="004D0F0D">
        <w:t xml:space="preserve">technologies </w:t>
      </w:r>
      <w:r w:rsidR="00FA4746">
        <w:t xml:space="preserve">that will change the world. GBA </w:t>
      </w:r>
      <w:r w:rsidR="004D0F0D">
        <w:t xml:space="preserve">is a collection of thought leaders that </w:t>
      </w:r>
      <w:r w:rsidR="00FA4746">
        <w:t>act as a catalyst in creating a public dialog</w:t>
      </w:r>
      <w:r w:rsidR="004D0F0D">
        <w:t>, education and best practices</w:t>
      </w:r>
      <w:r w:rsidR="00FA4746">
        <w:t xml:space="preserve"> around the creative, profitable, responsible, and positive leveraging of </w:t>
      </w:r>
      <w:r w:rsidR="00FA4746" w:rsidRPr="00A71958">
        <w:rPr>
          <w:noProof/>
        </w:rPr>
        <w:t>blockchain</w:t>
      </w:r>
      <w:r w:rsidR="00FA4746">
        <w:t>.</w:t>
      </w:r>
    </w:p>
    <w:p w14:paraId="31D373D4" w14:textId="77777777" w:rsidR="00653298" w:rsidRDefault="00653298" w:rsidP="001841C3">
      <w:pPr>
        <w:spacing w:before="60" w:after="0"/>
      </w:pPr>
    </w:p>
    <w:p w14:paraId="69402B85" w14:textId="77777777" w:rsidR="00FA4746" w:rsidRPr="008873F3" w:rsidRDefault="00FA4746" w:rsidP="001841C3">
      <w:pPr>
        <w:spacing w:before="60" w:after="0"/>
        <w:rPr>
          <w:b/>
          <w:color w:val="13325D"/>
          <w:sz w:val="24"/>
        </w:rPr>
      </w:pPr>
      <w:r w:rsidRPr="008873F3">
        <w:rPr>
          <w:b/>
          <w:color w:val="13325D"/>
          <w:sz w:val="24"/>
        </w:rPr>
        <w:t>What We Do</w:t>
      </w:r>
    </w:p>
    <w:p w14:paraId="5DD27A7C" w14:textId="6530A048" w:rsidR="00FA4746" w:rsidRDefault="00FA4746" w:rsidP="001841C3">
      <w:pPr>
        <w:spacing w:before="60" w:after="0"/>
      </w:pPr>
      <w:r>
        <w:t xml:space="preserve">GBA connects people and organizations with blockchain based solutions to problems faced by government entities.  </w:t>
      </w:r>
    </w:p>
    <w:p w14:paraId="6EB1D9D6" w14:textId="77777777" w:rsidR="00FA4746" w:rsidRDefault="00FA4746" w:rsidP="001841C3">
      <w:pPr>
        <w:pStyle w:val="ListParagraph"/>
        <w:numPr>
          <w:ilvl w:val="0"/>
          <w:numId w:val="1"/>
        </w:numPr>
        <w:spacing w:before="60" w:after="0"/>
      </w:pPr>
      <w:r>
        <w:t xml:space="preserve">GBA is not a lobbying organization. However, it does bring together governments around the world (at all levels) with industry, </w:t>
      </w:r>
      <w:r w:rsidRPr="00FA4746">
        <w:rPr>
          <w:noProof/>
        </w:rPr>
        <w:t>to</w:t>
      </w:r>
      <w:r>
        <w:t xml:space="preserve"> create helpful dialog that will facilitate the efficient, ethical and rational adoption of blockchain technology so that this powerful innovation increases the quality of life for citizens across the world.</w:t>
      </w:r>
    </w:p>
    <w:p w14:paraId="37FECB12" w14:textId="77777777" w:rsidR="00BF5286" w:rsidRDefault="00BF5286" w:rsidP="001841C3">
      <w:pPr>
        <w:pStyle w:val="ListParagraph"/>
        <w:numPr>
          <w:ilvl w:val="0"/>
          <w:numId w:val="1"/>
        </w:numPr>
        <w:spacing w:before="60" w:after="0"/>
      </w:pPr>
      <w:r>
        <w:t>GBA members p</w:t>
      </w:r>
      <w:r>
        <w:t>ublish and support the creation of content to help members understand and communicate important blockchain related information, including monthly presentations to be used by the Chapters around the world.</w:t>
      </w:r>
    </w:p>
    <w:p w14:paraId="44C153C5" w14:textId="6B2CF9E4" w:rsidR="00FA4746" w:rsidRDefault="00BF5286" w:rsidP="001841C3">
      <w:pPr>
        <w:pStyle w:val="ListParagraph"/>
        <w:numPr>
          <w:ilvl w:val="0"/>
          <w:numId w:val="1"/>
        </w:numPr>
        <w:spacing w:before="60" w:after="0"/>
      </w:pPr>
      <w:r>
        <w:t>GBA Chapters</w:t>
      </w:r>
      <w:r>
        <w:t xml:space="preserve"> </w:t>
      </w:r>
      <w:r w:rsidR="00FA4746">
        <w:t xml:space="preserve">conduct and host </w:t>
      </w:r>
      <w:r>
        <w:t xml:space="preserve">in-person </w:t>
      </w:r>
      <w:r w:rsidR="00FA4746">
        <w:t>events around the world to facilitate networking, training, and education regarding the technology</w:t>
      </w:r>
      <w:r>
        <w:t xml:space="preserve"> and how it can be used to solve Government needs.</w:t>
      </w:r>
    </w:p>
    <w:p w14:paraId="47B78B6D" w14:textId="77777777" w:rsidR="00BF5286" w:rsidRDefault="00BF5286" w:rsidP="001841C3">
      <w:pPr>
        <w:pStyle w:val="ListParagraph"/>
        <w:numPr>
          <w:ilvl w:val="0"/>
          <w:numId w:val="1"/>
        </w:numPr>
        <w:spacing w:before="60" w:after="0"/>
      </w:pPr>
      <w:r w:rsidRPr="00FA4746">
        <w:t>GBA Working Groups evaluate needs</w:t>
      </w:r>
      <w:r>
        <w:t xml:space="preserve"> of government organizations</w:t>
      </w:r>
      <w:r w:rsidRPr="00FA4746">
        <w:t xml:space="preserve"> and develop blockchain</w:t>
      </w:r>
      <w:r>
        <w:t>-based</w:t>
      </w:r>
      <w:r w:rsidRPr="00FA4746">
        <w:t xml:space="preserve"> recommendations, solutions</w:t>
      </w:r>
      <w:r>
        <w:t>,</w:t>
      </w:r>
      <w:r w:rsidRPr="00FA4746">
        <w:t xml:space="preserve"> </w:t>
      </w:r>
      <w:r w:rsidRPr="00FA4746">
        <w:rPr>
          <w:noProof/>
        </w:rPr>
        <w:t>and</w:t>
      </w:r>
      <w:r w:rsidRPr="00FA4746">
        <w:t xml:space="preserve"> publications</w:t>
      </w:r>
      <w:r>
        <w:t xml:space="preserve"> to</w:t>
      </w:r>
      <w:r w:rsidRPr="00FA4746">
        <w:t xml:space="preserve"> help </w:t>
      </w:r>
      <w:r>
        <w:t>g</w:t>
      </w:r>
      <w:r w:rsidRPr="00FA4746">
        <w:t>overnments in meeting their missions to serve citizens</w:t>
      </w:r>
    </w:p>
    <w:p w14:paraId="676CACC9" w14:textId="77777777" w:rsidR="00BF5286" w:rsidRDefault="00BF5286" w:rsidP="001841C3">
      <w:pPr>
        <w:pStyle w:val="ListParagraph"/>
        <w:numPr>
          <w:ilvl w:val="0"/>
          <w:numId w:val="1"/>
        </w:numPr>
        <w:spacing w:before="60" w:after="0"/>
      </w:pPr>
      <w:r>
        <w:t>GBA Communities of Interest explore and collaborate on topics and ideas to promote the Blockchain and related technologies with Governments.</w:t>
      </w:r>
    </w:p>
    <w:p w14:paraId="16F4302D" w14:textId="1846240D" w:rsidR="001841C3" w:rsidRDefault="001841C3" w:rsidP="001841C3">
      <w:pPr>
        <w:pStyle w:val="ListParagraph"/>
        <w:numPr>
          <w:ilvl w:val="0"/>
          <w:numId w:val="1"/>
        </w:numPr>
        <w:spacing w:before="60" w:after="0"/>
      </w:pPr>
      <w:r>
        <w:t xml:space="preserve">GBA </w:t>
      </w:r>
      <w:r w:rsidR="006F7CA5">
        <w:t>delivers</w:t>
      </w:r>
      <w:r w:rsidR="00E832E2">
        <w:t xml:space="preserve"> education and training </w:t>
      </w:r>
      <w:r w:rsidR="006F7CA5">
        <w:t xml:space="preserve">based on core criteria for the GBA </w:t>
      </w:r>
      <w:r>
        <w:t>Cons</w:t>
      </w:r>
      <w:r w:rsidR="006F7CA5">
        <w:t>ultant Certification Curriculum.</w:t>
      </w:r>
    </w:p>
    <w:p w14:paraId="48746E25" w14:textId="1FCE7BFE" w:rsidR="00E832E2" w:rsidRDefault="00E832E2" w:rsidP="00FD67B1">
      <w:pPr>
        <w:pStyle w:val="ListParagraph"/>
        <w:numPr>
          <w:ilvl w:val="0"/>
          <w:numId w:val="1"/>
        </w:numPr>
        <w:spacing w:before="60" w:after="0"/>
      </w:pPr>
      <w:r>
        <w:t>GBA Body o</w:t>
      </w:r>
      <w:r w:rsidR="006F7CA5">
        <w:t xml:space="preserve">f Knowledge will provide a common knowledge-base and collection of </w:t>
      </w:r>
      <w:r w:rsidR="00FD67B1">
        <w:t xml:space="preserve">blockchin </w:t>
      </w:r>
      <w:bookmarkStart w:id="0" w:name="_GoBack"/>
      <w:bookmarkEnd w:id="0"/>
      <w:r w:rsidR="006F7CA5">
        <w:t>best practices.</w:t>
      </w:r>
    </w:p>
    <w:p w14:paraId="22751938" w14:textId="2499A46E" w:rsidR="00BF5286" w:rsidRDefault="00BF5286" w:rsidP="001841C3">
      <w:pPr>
        <w:pStyle w:val="ListParagraph"/>
        <w:numPr>
          <w:ilvl w:val="0"/>
          <w:numId w:val="1"/>
        </w:numPr>
        <w:spacing w:before="60" w:after="0"/>
      </w:pPr>
      <w:r>
        <w:t xml:space="preserve">GBA Student Chapters provide </w:t>
      </w:r>
      <w:r w:rsidR="004D0F0D">
        <w:t>opportunities</w:t>
      </w:r>
      <w:r>
        <w:t xml:space="preserve"> for students to engage with professionals.</w:t>
      </w:r>
    </w:p>
    <w:p w14:paraId="3E6B4605" w14:textId="3545D9FE" w:rsidR="00FA4746" w:rsidRDefault="00BF5286" w:rsidP="001841C3">
      <w:pPr>
        <w:pStyle w:val="ListParagraph"/>
        <w:numPr>
          <w:ilvl w:val="0"/>
          <w:numId w:val="1"/>
        </w:numPr>
        <w:spacing w:before="60" w:after="0"/>
      </w:pPr>
      <w:r>
        <w:t>GBA Hackathons offer Governments the ability to identify qualified solutions and resources.</w:t>
      </w:r>
    </w:p>
    <w:p w14:paraId="180F61BD" w14:textId="77777777" w:rsidR="00653298" w:rsidRDefault="00653298" w:rsidP="001841C3">
      <w:pPr>
        <w:spacing w:before="60" w:after="0"/>
      </w:pPr>
    </w:p>
    <w:p w14:paraId="3469F2C1" w14:textId="4CEA0AAF" w:rsidR="00FA4746" w:rsidRPr="008873F3" w:rsidRDefault="00FA4746" w:rsidP="001841C3">
      <w:pPr>
        <w:spacing w:before="60" w:after="0"/>
        <w:rPr>
          <w:b/>
          <w:color w:val="13325D"/>
          <w:sz w:val="24"/>
        </w:rPr>
      </w:pPr>
      <w:r w:rsidRPr="008873F3">
        <w:rPr>
          <w:b/>
          <w:color w:val="13325D"/>
          <w:sz w:val="24"/>
        </w:rPr>
        <w:t>K</w:t>
      </w:r>
      <w:r w:rsidR="008873F3">
        <w:rPr>
          <w:b/>
          <w:color w:val="13325D"/>
          <w:sz w:val="24"/>
        </w:rPr>
        <w:t>ey Stats</w:t>
      </w:r>
    </w:p>
    <w:p w14:paraId="5F92993F" w14:textId="543F30E6" w:rsidR="001A5C49" w:rsidRDefault="00FA4746" w:rsidP="001841C3">
      <w:pPr>
        <w:pStyle w:val="ListParagraph"/>
        <w:numPr>
          <w:ilvl w:val="0"/>
          <w:numId w:val="2"/>
        </w:numPr>
        <w:spacing w:before="60" w:after="0"/>
      </w:pPr>
      <w:r>
        <w:t xml:space="preserve">GBA was established in </w:t>
      </w:r>
      <w:r w:rsidR="00BF5286" w:rsidRPr="00F846E3">
        <w:rPr>
          <w:color w:val="000000" w:themeColor="text1"/>
        </w:rPr>
        <w:t>2016</w:t>
      </w:r>
      <w:r w:rsidR="00BF5286" w:rsidRPr="00F846E3">
        <w:rPr>
          <w:color w:val="000000" w:themeColor="text1"/>
        </w:rPr>
        <w:t xml:space="preserve"> </w:t>
      </w:r>
      <w:r>
        <w:t>by Gerard Dache, President</w:t>
      </w:r>
      <w:r w:rsidR="00A71958">
        <w:t>,</w:t>
      </w:r>
      <w:r>
        <w:t xml:space="preserve"> </w:t>
      </w:r>
      <w:r w:rsidRPr="00A71958">
        <w:rPr>
          <w:noProof/>
        </w:rPr>
        <w:t>and</w:t>
      </w:r>
      <w:r>
        <w:t xml:space="preserve"> Founder of the GBA, and operates as a non-profit </w:t>
      </w:r>
      <w:r w:rsidR="001A5C49">
        <w:t>trade association.</w:t>
      </w:r>
    </w:p>
    <w:p w14:paraId="319C8295" w14:textId="0C8A9BB4" w:rsidR="00FA4746" w:rsidRDefault="00CC3D15" w:rsidP="001841C3">
      <w:pPr>
        <w:pStyle w:val="ListParagraph"/>
        <w:numPr>
          <w:ilvl w:val="0"/>
          <w:numId w:val="2"/>
        </w:numPr>
        <w:spacing w:before="60" w:after="0"/>
      </w:pPr>
      <w:r>
        <w:t>GBA c</w:t>
      </w:r>
      <w:r w:rsidR="00FA4746">
        <w:t xml:space="preserve">urrently has </w:t>
      </w:r>
      <w:r w:rsidR="001A5C49">
        <w:t>over 80</w:t>
      </w:r>
      <w:r w:rsidR="001A5C49">
        <w:t xml:space="preserve"> </w:t>
      </w:r>
      <w:r w:rsidR="00FA4746">
        <w:t xml:space="preserve">Professional Chapters in top cities </w:t>
      </w:r>
      <w:r>
        <w:t xml:space="preserve">around the world with </w:t>
      </w:r>
      <w:r w:rsidR="004D0F0D">
        <w:t>over</w:t>
      </w:r>
      <w:r w:rsidR="00FA4746">
        <w:t xml:space="preserve"> </w:t>
      </w:r>
      <w:r w:rsidR="001A5C49" w:rsidRPr="00F846E3">
        <w:rPr>
          <w:color w:val="000000" w:themeColor="text1"/>
        </w:rPr>
        <w:t>a dozen</w:t>
      </w:r>
      <w:r w:rsidR="001A5C49" w:rsidRPr="00F846E3" w:rsidDel="001A5C49">
        <w:rPr>
          <w:color w:val="000000" w:themeColor="text1"/>
        </w:rPr>
        <w:t xml:space="preserve"> </w:t>
      </w:r>
      <w:r w:rsidR="00FA4746">
        <w:t>GBA Student Chapters at leading universities around the world</w:t>
      </w:r>
    </w:p>
    <w:p w14:paraId="5C4A5DED" w14:textId="598C1CDF" w:rsidR="00FA4746" w:rsidRDefault="00FA4746" w:rsidP="001841C3">
      <w:pPr>
        <w:pStyle w:val="ListParagraph"/>
        <w:numPr>
          <w:ilvl w:val="0"/>
          <w:numId w:val="2"/>
        </w:numPr>
        <w:spacing w:before="60" w:after="0"/>
      </w:pPr>
      <w:r>
        <w:t xml:space="preserve">GBA </w:t>
      </w:r>
      <w:r w:rsidR="00CC3D15">
        <w:t xml:space="preserve">currently </w:t>
      </w:r>
      <w:r>
        <w:t xml:space="preserve">has over </w:t>
      </w:r>
      <w:r w:rsidR="001A5C49">
        <w:t>8,000 attendees to monthly Chapters meetings</w:t>
      </w:r>
      <w:r>
        <w:t xml:space="preserve"> and </w:t>
      </w:r>
      <w:r w:rsidR="001A5C49">
        <w:t xml:space="preserve">over 25 </w:t>
      </w:r>
      <w:r>
        <w:t>corporate members with representation from top-tiers of both government and industry</w:t>
      </w:r>
    </w:p>
    <w:p w14:paraId="2C023819" w14:textId="7753C080" w:rsidR="00FA4746" w:rsidRDefault="00CC3D15" w:rsidP="001841C3">
      <w:pPr>
        <w:pStyle w:val="ListParagraph"/>
        <w:numPr>
          <w:ilvl w:val="0"/>
          <w:numId w:val="2"/>
        </w:numPr>
        <w:spacing w:before="60" w:after="0"/>
      </w:pPr>
      <w:r>
        <w:t xml:space="preserve">GBA as </w:t>
      </w:r>
      <w:r w:rsidR="001A5C49">
        <w:t xml:space="preserve">over </w:t>
      </w:r>
      <w:r w:rsidR="00FA4746">
        <w:t>3</w:t>
      </w:r>
      <w:r w:rsidR="001A5C49">
        <w:t>5</w:t>
      </w:r>
      <w:r w:rsidR="00FA4746">
        <w:t xml:space="preserve"> </w:t>
      </w:r>
      <w:r w:rsidR="004D0F0D">
        <w:t xml:space="preserve">use case-driven and </w:t>
      </w:r>
      <w:r w:rsidR="00FA4746">
        <w:t xml:space="preserve">topic-specific working groups actively engaged in exploring implications of blockchain technology; topics include </w:t>
      </w:r>
      <w:r w:rsidR="00FA4746" w:rsidRPr="00FA4746">
        <w:rPr>
          <w:noProof/>
        </w:rPr>
        <w:t xml:space="preserve">security, energy, identity, supply chain, </w:t>
      </w:r>
      <w:r w:rsidR="00FA4746" w:rsidRPr="00A71958">
        <w:rPr>
          <w:noProof/>
        </w:rPr>
        <w:t>etc</w:t>
      </w:r>
      <w:r w:rsidR="00FA4746" w:rsidRPr="00FA4746">
        <w:rPr>
          <w:noProof/>
        </w:rPr>
        <w:t>.</w:t>
      </w:r>
    </w:p>
    <w:p w14:paraId="6C2ED93E" w14:textId="647EEB83" w:rsidR="00FA4746" w:rsidRDefault="00FA4746" w:rsidP="001841C3">
      <w:pPr>
        <w:pStyle w:val="ListParagraph"/>
        <w:numPr>
          <w:ilvl w:val="0"/>
          <w:numId w:val="2"/>
        </w:numPr>
        <w:spacing w:before="60" w:after="0"/>
      </w:pPr>
      <w:r>
        <w:t>GBA held its first 2-day Blockchain Leadership Summit in Washington D.C.</w:t>
      </w:r>
      <w:r w:rsidR="00CC3D15">
        <w:t xml:space="preserve"> in May 2018 where </w:t>
      </w:r>
      <w:r w:rsidR="004D0F0D">
        <w:t xml:space="preserve">over 45 Chapter Leaders and Working Groups </w:t>
      </w:r>
      <w:r w:rsidR="00CC3D15">
        <w:t xml:space="preserve">Leaders </w:t>
      </w:r>
      <w:r w:rsidR="004D0F0D">
        <w:t xml:space="preserve">came together to learn more about the Association and to discuss how the Association can better serve their needs as leaders and members. </w:t>
      </w:r>
    </w:p>
    <w:p w14:paraId="2BB73CDF" w14:textId="0980C58D" w:rsidR="00FA4746" w:rsidRDefault="001A5C49" w:rsidP="001841C3">
      <w:pPr>
        <w:pStyle w:val="ListParagraph"/>
        <w:numPr>
          <w:ilvl w:val="0"/>
          <w:numId w:val="2"/>
        </w:numPr>
        <w:spacing w:before="60" w:after="0"/>
      </w:pPr>
      <w:r>
        <w:t>GBA will hold a 2</w:t>
      </w:r>
      <w:r w:rsidRPr="00F846E3">
        <w:rPr>
          <w:vertAlign w:val="superscript"/>
        </w:rPr>
        <w:t>nd</w:t>
      </w:r>
      <w:r>
        <w:t xml:space="preserve"> Leadership </w:t>
      </w:r>
      <w:r w:rsidR="00CC3D15">
        <w:t>Summit</w:t>
      </w:r>
      <w:r>
        <w:t xml:space="preserve"> in </w:t>
      </w:r>
      <w:r w:rsidR="008E10F4">
        <w:t xml:space="preserve">October, 2018 in </w:t>
      </w:r>
      <w:r>
        <w:t>partnership with the Global Blockchain Summit</w:t>
      </w:r>
      <w:r w:rsidR="004D0F0D">
        <w:t xml:space="preserve"> in Denver, Colorado.</w:t>
      </w:r>
    </w:p>
    <w:sectPr w:rsidR="00FA4746" w:rsidSect="008873F3">
      <w:headerReference w:type="default" r:id="rId8"/>
      <w:footerReference w:type="default" r:id="rId9"/>
      <w:pgSz w:w="12240" w:h="15840"/>
      <w:pgMar w:top="1179" w:right="720" w:bottom="720" w:left="720" w:header="129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54981" w14:textId="77777777" w:rsidR="00EC7B8C" w:rsidRDefault="00EC7B8C" w:rsidP="00653298">
      <w:pPr>
        <w:spacing w:after="0" w:line="240" w:lineRule="auto"/>
      </w:pPr>
      <w:r>
        <w:separator/>
      </w:r>
    </w:p>
  </w:endnote>
  <w:endnote w:type="continuationSeparator" w:id="0">
    <w:p w14:paraId="1EEF9440" w14:textId="77777777" w:rsidR="00EC7B8C" w:rsidRDefault="00EC7B8C" w:rsidP="0065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FEFCE" w14:textId="60AFA112" w:rsidR="008E10F4" w:rsidRPr="008873F3" w:rsidRDefault="008E10F4" w:rsidP="008E10F4">
    <w:pPr>
      <w:pStyle w:val="Footer"/>
      <w:jc w:val="right"/>
      <w:rPr>
        <w:color w:val="13325D"/>
        <w:sz w:val="16"/>
      </w:rPr>
    </w:pPr>
    <w:r w:rsidRPr="008873F3">
      <w:rPr>
        <w:color w:val="13325D"/>
        <w:sz w:val="16"/>
      </w:rPr>
      <w:t>Government Blockchain Association</w:t>
    </w:r>
    <w:r w:rsidRPr="008873F3">
      <w:rPr>
        <w:color w:val="13325D"/>
        <w:sz w:val="16"/>
      </w:rPr>
      <w:ptab w:relativeTo="margin" w:alignment="center" w:leader="none"/>
    </w:r>
    <w:r w:rsidRPr="008873F3">
      <w:rPr>
        <w:color w:val="13325D"/>
        <w:sz w:val="16"/>
      </w:rPr>
      <w:ptab w:relativeTo="margin" w:alignment="right" w:leader="none"/>
    </w:r>
    <w:r w:rsidRPr="008873F3">
      <w:rPr>
        <w:color w:val="13325D"/>
        <w:sz w:val="16"/>
      </w:rPr>
      <w:t xml:space="preserve">Published </w:t>
    </w:r>
    <w:r w:rsidRPr="008873F3">
      <w:rPr>
        <w:color w:val="13325D"/>
        <w:sz w:val="16"/>
      </w:rPr>
      <w:t>June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817B0" w14:textId="77777777" w:rsidR="00EC7B8C" w:rsidRDefault="00EC7B8C" w:rsidP="00653298">
      <w:pPr>
        <w:spacing w:after="0" w:line="240" w:lineRule="auto"/>
      </w:pPr>
      <w:r>
        <w:separator/>
      </w:r>
    </w:p>
  </w:footnote>
  <w:footnote w:type="continuationSeparator" w:id="0">
    <w:p w14:paraId="333B3C96" w14:textId="77777777" w:rsidR="00EC7B8C" w:rsidRDefault="00EC7B8C" w:rsidP="00653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CB0B3" w14:textId="64D1159D" w:rsidR="00653298" w:rsidRDefault="006532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253965" wp14:editId="465C7A6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rgbClr val="13325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44260690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3E1933DE" w14:textId="650F4EBC" w:rsidR="00653298" w:rsidRDefault="00653298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Government Blockchain Association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253965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" fillcolor="#13325d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44260690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3E1933DE" w14:textId="650F4EBC" w:rsidR="00653298" w:rsidRDefault="00653298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Government Blockchain Association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498F"/>
    <w:multiLevelType w:val="hybridMultilevel"/>
    <w:tmpl w:val="48987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D5A38"/>
    <w:multiLevelType w:val="hybridMultilevel"/>
    <w:tmpl w:val="B60E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yMDYwNjAyMDEyNTRT0lEKTi0uzszPAykwrAUAU2LeYCwAAAA="/>
  </w:docVars>
  <w:rsids>
    <w:rsidRoot w:val="00FA4746"/>
    <w:rsid w:val="0006448A"/>
    <w:rsid w:val="00145F99"/>
    <w:rsid w:val="001841C3"/>
    <w:rsid w:val="00193090"/>
    <w:rsid w:val="001A5C49"/>
    <w:rsid w:val="004B02DD"/>
    <w:rsid w:val="004D0F0D"/>
    <w:rsid w:val="00653298"/>
    <w:rsid w:val="006F7CA5"/>
    <w:rsid w:val="00721B9E"/>
    <w:rsid w:val="007F141C"/>
    <w:rsid w:val="008873F3"/>
    <w:rsid w:val="008E10F4"/>
    <w:rsid w:val="009D3150"/>
    <w:rsid w:val="00A71958"/>
    <w:rsid w:val="00BF5286"/>
    <w:rsid w:val="00CC3D15"/>
    <w:rsid w:val="00E05132"/>
    <w:rsid w:val="00E832E2"/>
    <w:rsid w:val="00EC7B8C"/>
    <w:rsid w:val="00F846E3"/>
    <w:rsid w:val="00FA4746"/>
    <w:rsid w:val="00F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05FFE"/>
  <w15:chartTrackingRefBased/>
  <w15:docId w15:val="{6685B250-E7D1-4510-BB6B-70427EB0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1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3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3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298"/>
  </w:style>
  <w:style w:type="paragraph" w:styleId="Footer">
    <w:name w:val="footer"/>
    <w:basedOn w:val="Normal"/>
    <w:link w:val="FooterChar"/>
    <w:uiPriority w:val="99"/>
    <w:unhideWhenUsed/>
    <w:rsid w:val="00653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298"/>
  </w:style>
  <w:style w:type="paragraph" w:styleId="NoSpacing">
    <w:name w:val="No Spacing"/>
    <w:uiPriority w:val="1"/>
    <w:qFormat/>
    <w:rsid w:val="00653298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2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466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19381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4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7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7871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4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520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00"/>
    <w:rsid w:val="0099464D"/>
    <w:rsid w:val="00BD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4113CD60425D47AEA17641A0297195">
    <w:name w:val="D84113CD60425D47AEA17641A0297195"/>
    <w:rsid w:val="00BD2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516</Words>
  <Characters>2943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Blockchain Association</dc:title>
  <dc:subject/>
  <dc:creator>Chris Peoples</dc:creator>
  <cp:keywords/>
  <dc:description/>
  <cp:lastModifiedBy>Jonathan Lehman</cp:lastModifiedBy>
  <cp:revision>4</cp:revision>
  <cp:lastPrinted>2018-06-29T23:04:00Z</cp:lastPrinted>
  <dcterms:created xsi:type="dcterms:W3CDTF">2018-06-29T23:10:00Z</dcterms:created>
  <dcterms:modified xsi:type="dcterms:W3CDTF">2018-06-29T23:18:00Z</dcterms:modified>
</cp:coreProperties>
</file>